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F2" w:rsidRPr="00E654F2" w:rsidRDefault="00E654F2" w:rsidP="00E654F2">
      <w:pPr>
        <w:pStyle w:val="Sinespaciado"/>
        <w:rPr>
          <w:i/>
          <w:iCs/>
        </w:rPr>
      </w:pPr>
      <w:r w:rsidRPr="00E654F2">
        <w:rPr>
          <w:i/>
          <w:iCs/>
        </w:rPr>
        <w:t>SENAREGIONAL CAUCA</w:t>
      </w:r>
    </w:p>
    <w:p w:rsidR="00E654F2" w:rsidRPr="00E654F2" w:rsidRDefault="00E654F2" w:rsidP="00E654F2">
      <w:pPr>
        <w:pStyle w:val="Sinespaciado"/>
        <w:rPr>
          <w:i/>
          <w:iCs/>
        </w:rPr>
      </w:pPr>
      <w:r w:rsidRPr="00E654F2">
        <w:rPr>
          <w:i/>
          <w:iCs/>
        </w:rPr>
        <w:t>CENTRO DE TELEINFORMÁTICA Y PRODUCCIÓN INDUSTRIAL</w:t>
      </w:r>
    </w:p>
    <w:p w:rsidR="00E654F2" w:rsidRDefault="00E654F2" w:rsidP="00E654F2">
      <w:pPr>
        <w:pStyle w:val="Sinespaciado"/>
        <w:rPr>
          <w:i/>
          <w:iCs/>
        </w:rPr>
      </w:pPr>
      <w:r w:rsidRPr="00E654F2">
        <w:rPr>
          <w:i/>
          <w:iCs/>
        </w:rPr>
        <w:t>PRODUCCIÓN DE MEDIOS AUDIOVISUALES DIGITALES</w:t>
      </w:r>
      <w:r w:rsidRPr="00E654F2">
        <w:rPr>
          <w:i/>
          <w:iCs/>
        </w:rPr>
        <w:tab/>
        <w:t>578377</w:t>
      </w:r>
    </w:p>
    <w:p w:rsidR="00E654F2" w:rsidRDefault="00E654F2" w:rsidP="0082468C">
      <w:pPr>
        <w:pStyle w:val="Sinespaciado"/>
        <w:rPr>
          <w:i/>
          <w:iCs/>
        </w:rPr>
      </w:pPr>
      <w:r>
        <w:rPr>
          <w:i/>
          <w:iCs/>
        </w:rPr>
        <w:t>SARAI ELIANA MILLÁN DURÁN</w:t>
      </w:r>
    </w:p>
    <w:p w:rsidR="0082468C" w:rsidRPr="0082468C" w:rsidRDefault="0082468C" w:rsidP="0082468C">
      <w:pPr>
        <w:pStyle w:val="Sinespaciado"/>
        <w:rPr>
          <w:i/>
          <w:iCs/>
        </w:rPr>
      </w:pPr>
    </w:p>
    <w:p w:rsidR="00E654F2" w:rsidRPr="00E654F2" w:rsidRDefault="00E654F2" w:rsidP="00E654F2">
      <w:pPr>
        <w:jc w:val="center"/>
        <w:rPr>
          <w:b/>
          <w:bCs/>
          <w:sz w:val="24"/>
          <w:szCs w:val="24"/>
        </w:rPr>
      </w:pPr>
      <w:r w:rsidRPr="00E654F2">
        <w:rPr>
          <w:b/>
          <w:bCs/>
          <w:sz w:val="24"/>
          <w:szCs w:val="24"/>
        </w:rPr>
        <w:tab/>
      </w:r>
    </w:p>
    <w:p w:rsidR="00CC4CE2" w:rsidRPr="00C40B4E" w:rsidRDefault="00E12813" w:rsidP="00E654F2">
      <w:pPr>
        <w:jc w:val="center"/>
        <w:rPr>
          <w:b/>
          <w:bCs/>
          <w:sz w:val="24"/>
          <w:szCs w:val="24"/>
        </w:rPr>
      </w:pPr>
      <w:r w:rsidRPr="00C40B4E">
        <w:rPr>
          <w:b/>
          <w:bCs/>
          <w:sz w:val="24"/>
          <w:szCs w:val="24"/>
        </w:rPr>
        <w:t>SOBRE EL ¿QUÉ? Y EL ¿CÓMO CONTAR? EN EL AUDIOVISUAL</w:t>
      </w:r>
    </w:p>
    <w:p w:rsidR="00E12813" w:rsidRDefault="00E12813" w:rsidP="004F6256"/>
    <w:p w:rsidR="00E12813" w:rsidRPr="00CE40C8" w:rsidRDefault="00E12813" w:rsidP="00CE40C8">
      <w:pPr>
        <w:jc w:val="both"/>
        <w:rPr>
          <w:sz w:val="24"/>
          <w:szCs w:val="24"/>
        </w:rPr>
      </w:pPr>
      <w:r w:rsidRPr="00CE40C8">
        <w:rPr>
          <w:sz w:val="24"/>
          <w:szCs w:val="24"/>
        </w:rPr>
        <w:t xml:space="preserve">En la entrevista “El rey León”  realizada a Omar Rincón </w:t>
      </w:r>
      <w:r w:rsidR="00434E8D" w:rsidRPr="00CE40C8">
        <w:rPr>
          <w:sz w:val="24"/>
          <w:szCs w:val="24"/>
        </w:rPr>
        <w:t xml:space="preserve"> </w:t>
      </w:r>
      <w:r w:rsidRPr="00CE40C8">
        <w:rPr>
          <w:sz w:val="24"/>
          <w:szCs w:val="24"/>
        </w:rPr>
        <w:t>(</w:t>
      </w:r>
      <w:r w:rsidR="0040450D" w:rsidRPr="00CE40C8">
        <w:rPr>
          <w:sz w:val="24"/>
          <w:szCs w:val="24"/>
        </w:rPr>
        <w:t xml:space="preserve">Investigador </w:t>
      </w:r>
      <w:r w:rsidR="00434E8D" w:rsidRPr="00CE40C8">
        <w:rPr>
          <w:sz w:val="24"/>
          <w:szCs w:val="24"/>
        </w:rPr>
        <w:t xml:space="preserve"> </w:t>
      </w:r>
      <w:r w:rsidR="0040450D" w:rsidRPr="00CE40C8">
        <w:rPr>
          <w:sz w:val="24"/>
          <w:szCs w:val="24"/>
        </w:rPr>
        <w:t xml:space="preserve">y profesor de Comunicación y Periodismo de la Universidad de los Andes; ensayista, periodista, crítico de televisión y autor audiovisual) se presenta el siguiente ejemplo: un director publica en un periódico “Si usted cree que su historia </w:t>
      </w:r>
      <w:r w:rsidR="00170A9B" w:rsidRPr="00CE40C8">
        <w:rPr>
          <w:sz w:val="24"/>
          <w:szCs w:val="24"/>
        </w:rPr>
        <w:t xml:space="preserve">de vida </w:t>
      </w:r>
      <w:r w:rsidR="0040450D" w:rsidRPr="00CE40C8">
        <w:rPr>
          <w:sz w:val="24"/>
          <w:szCs w:val="24"/>
        </w:rPr>
        <w:t>da para una película</w:t>
      </w:r>
      <w:r w:rsidR="00BD5160">
        <w:rPr>
          <w:sz w:val="24"/>
          <w:szCs w:val="24"/>
        </w:rPr>
        <w:t>, preséntes</w:t>
      </w:r>
      <w:r w:rsidR="00170A9B" w:rsidRPr="00CE40C8">
        <w:rPr>
          <w:sz w:val="24"/>
          <w:szCs w:val="24"/>
        </w:rPr>
        <w:t>e”. Después de este anuncio</w:t>
      </w:r>
      <w:r w:rsidR="00BD5160">
        <w:rPr>
          <w:sz w:val="24"/>
          <w:szCs w:val="24"/>
        </w:rPr>
        <w:t>,</w:t>
      </w:r>
      <w:r w:rsidR="00170A9B" w:rsidRPr="00CE40C8">
        <w:rPr>
          <w:sz w:val="24"/>
          <w:szCs w:val="24"/>
        </w:rPr>
        <w:t xml:space="preserve"> este </w:t>
      </w:r>
      <w:r w:rsidR="00AA1CBE" w:rsidRPr="00CE40C8">
        <w:rPr>
          <w:sz w:val="24"/>
          <w:szCs w:val="24"/>
        </w:rPr>
        <w:t xml:space="preserve"> </w:t>
      </w:r>
      <w:r w:rsidR="00170A9B" w:rsidRPr="00CE40C8">
        <w:rPr>
          <w:sz w:val="24"/>
          <w:szCs w:val="24"/>
        </w:rPr>
        <w:t>director se encuentra con una enorme fila de gente sin ninguna historia que contar.  Esto es</w:t>
      </w:r>
      <w:r w:rsidR="00AA1CBE" w:rsidRPr="00CE40C8">
        <w:rPr>
          <w:sz w:val="24"/>
          <w:szCs w:val="24"/>
        </w:rPr>
        <w:t xml:space="preserve"> </w:t>
      </w:r>
      <w:r w:rsidR="00170A9B" w:rsidRPr="00CE40C8">
        <w:rPr>
          <w:sz w:val="24"/>
          <w:szCs w:val="24"/>
        </w:rPr>
        <w:t xml:space="preserve"> porque vida no es igual a historia</w:t>
      </w:r>
      <w:r w:rsidR="00910C39" w:rsidRPr="00CE40C8">
        <w:rPr>
          <w:sz w:val="24"/>
          <w:szCs w:val="24"/>
        </w:rPr>
        <w:t xml:space="preserve">, no toda gran vida narra una gran historia, ni toda gran historia narra toda una vida. Sin embargo al momento de crear un producto audiovisual no todos los realizadores </w:t>
      </w:r>
      <w:r w:rsidR="00C610B7" w:rsidRPr="00CE40C8">
        <w:rPr>
          <w:sz w:val="24"/>
          <w:szCs w:val="24"/>
        </w:rPr>
        <w:t>tienen presente este concepto y generan contenidos sin una buena historia, o historias sin un buen contenido; entendiendo contenido como aquella temática o problemática que se pretende contar a través del audiovisual, e historia</w:t>
      </w:r>
      <w:r w:rsidR="001710DB" w:rsidRPr="00CE40C8">
        <w:rPr>
          <w:sz w:val="24"/>
          <w:szCs w:val="24"/>
        </w:rPr>
        <w:t xml:space="preserve"> como la serie de hechos que suceden a los personajes, mediante los cuales se transmite el contenido.  Nos</w:t>
      </w:r>
      <w:r w:rsidR="00AA1CBE" w:rsidRPr="00CE40C8">
        <w:rPr>
          <w:sz w:val="24"/>
          <w:szCs w:val="24"/>
        </w:rPr>
        <w:t xml:space="preserve"> </w:t>
      </w:r>
      <w:r w:rsidR="001710DB" w:rsidRPr="00CE40C8">
        <w:rPr>
          <w:sz w:val="24"/>
          <w:szCs w:val="24"/>
        </w:rPr>
        <w:t xml:space="preserve"> encontramos </w:t>
      </w:r>
      <w:r w:rsidR="00AA1CBE" w:rsidRPr="00CE40C8">
        <w:rPr>
          <w:sz w:val="24"/>
          <w:szCs w:val="24"/>
        </w:rPr>
        <w:t xml:space="preserve"> </w:t>
      </w:r>
      <w:r w:rsidR="001710DB" w:rsidRPr="00CE40C8">
        <w:rPr>
          <w:sz w:val="24"/>
          <w:szCs w:val="24"/>
        </w:rPr>
        <w:t xml:space="preserve">entonces </w:t>
      </w:r>
      <w:r w:rsidR="00AA1CBE" w:rsidRPr="00CE40C8">
        <w:rPr>
          <w:sz w:val="24"/>
          <w:szCs w:val="24"/>
        </w:rPr>
        <w:t xml:space="preserve"> </w:t>
      </w:r>
      <w:r w:rsidR="001710DB" w:rsidRPr="00CE40C8">
        <w:rPr>
          <w:sz w:val="24"/>
          <w:szCs w:val="24"/>
        </w:rPr>
        <w:t xml:space="preserve">con </w:t>
      </w:r>
      <w:r w:rsidR="00AA1CBE" w:rsidRPr="00CE40C8">
        <w:rPr>
          <w:sz w:val="24"/>
          <w:szCs w:val="24"/>
        </w:rPr>
        <w:t xml:space="preserve"> </w:t>
      </w:r>
      <w:r w:rsidR="001710DB" w:rsidRPr="00CE40C8">
        <w:rPr>
          <w:sz w:val="24"/>
          <w:szCs w:val="24"/>
        </w:rPr>
        <w:t xml:space="preserve">la pregunta </w:t>
      </w:r>
      <w:r w:rsidR="004C3A2E" w:rsidRPr="00CE40C8">
        <w:rPr>
          <w:sz w:val="24"/>
          <w:szCs w:val="24"/>
        </w:rPr>
        <w:t>¿Qué contar? y ¿cómo contar?</w:t>
      </w:r>
    </w:p>
    <w:p w:rsidR="00434E8D" w:rsidRPr="00CE40C8" w:rsidRDefault="00434E8D" w:rsidP="00CE40C8">
      <w:pPr>
        <w:jc w:val="both"/>
        <w:rPr>
          <w:sz w:val="24"/>
          <w:szCs w:val="24"/>
        </w:rPr>
      </w:pPr>
    </w:p>
    <w:p w:rsidR="004C3A2E" w:rsidRPr="00CE40C8" w:rsidRDefault="004C3A2E" w:rsidP="00CE40C8">
      <w:pPr>
        <w:jc w:val="both"/>
        <w:rPr>
          <w:sz w:val="24"/>
          <w:szCs w:val="24"/>
        </w:rPr>
      </w:pPr>
      <w:r w:rsidRPr="00CE40C8">
        <w:rPr>
          <w:sz w:val="24"/>
          <w:szCs w:val="24"/>
        </w:rPr>
        <w:t xml:space="preserve">Sobre el </w:t>
      </w:r>
      <w:r w:rsidR="00434E8D" w:rsidRPr="00CE40C8">
        <w:rPr>
          <w:sz w:val="24"/>
          <w:szCs w:val="24"/>
        </w:rPr>
        <w:t xml:space="preserve"> </w:t>
      </w:r>
      <w:r w:rsidRPr="00CE40C8">
        <w:rPr>
          <w:sz w:val="24"/>
          <w:szCs w:val="24"/>
        </w:rPr>
        <w:t>¿Qué contar? Nos encontramos con una respuesta tan amplia como específica</w:t>
      </w:r>
      <w:r w:rsidR="002D3B08" w:rsidRPr="00CE40C8">
        <w:rPr>
          <w:sz w:val="24"/>
          <w:szCs w:val="24"/>
        </w:rPr>
        <w:t>:</w:t>
      </w:r>
      <w:r w:rsidR="00434E8D" w:rsidRPr="00CE40C8">
        <w:rPr>
          <w:sz w:val="24"/>
          <w:szCs w:val="24"/>
        </w:rPr>
        <w:t xml:space="preserve"> </w:t>
      </w:r>
      <w:r w:rsidR="002D3B08" w:rsidRPr="00CE40C8">
        <w:rPr>
          <w:sz w:val="24"/>
          <w:szCs w:val="24"/>
        </w:rPr>
        <w:t>se puede contar todo</w:t>
      </w:r>
      <w:r w:rsidR="00C55FAA" w:rsidRPr="00CE40C8">
        <w:rPr>
          <w:sz w:val="24"/>
          <w:szCs w:val="24"/>
        </w:rPr>
        <w:t xml:space="preserve"> lo conocido</w:t>
      </w:r>
      <w:r w:rsidR="002D3B08" w:rsidRPr="00CE40C8">
        <w:rPr>
          <w:sz w:val="24"/>
          <w:szCs w:val="24"/>
        </w:rPr>
        <w:t>. Se puede contar, se puede narrar</w:t>
      </w:r>
      <w:r w:rsidR="00AA1CBE" w:rsidRPr="00CE40C8">
        <w:rPr>
          <w:sz w:val="24"/>
          <w:szCs w:val="24"/>
        </w:rPr>
        <w:t>:</w:t>
      </w:r>
      <w:r w:rsidR="002D3B08" w:rsidRPr="00CE40C8">
        <w:rPr>
          <w:sz w:val="24"/>
          <w:szCs w:val="24"/>
        </w:rPr>
        <w:t xml:space="preserve"> un hecho, un objeto, una idea, un sentimiento, una sensación, etc. Todo lo </w:t>
      </w:r>
      <w:r w:rsidR="0086789A" w:rsidRPr="00CE40C8">
        <w:rPr>
          <w:sz w:val="24"/>
          <w:szCs w:val="24"/>
        </w:rPr>
        <w:t xml:space="preserve">que los seres humanos conocemos, lo conocemos a través de la percepción de nuestros sentidos, estas percepciones al llegar a nuestro cerebro se convierten en nuestra </w:t>
      </w:r>
      <w:r w:rsidR="00AA1CBE" w:rsidRPr="00CE40C8">
        <w:rPr>
          <w:sz w:val="24"/>
          <w:szCs w:val="24"/>
        </w:rPr>
        <w:t>visión</w:t>
      </w:r>
      <w:r w:rsidR="0086789A" w:rsidRPr="00CE40C8">
        <w:rPr>
          <w:sz w:val="24"/>
          <w:szCs w:val="24"/>
        </w:rPr>
        <w:t xml:space="preserve"> del mundo conocido y conocible</w:t>
      </w:r>
      <w:r w:rsidR="00C55FAA" w:rsidRPr="00CE40C8">
        <w:rPr>
          <w:sz w:val="24"/>
          <w:szCs w:val="24"/>
        </w:rPr>
        <w:t>. De estos sentidos, los medios audiovisuales manejan dos, el oído</w:t>
      </w:r>
      <w:r w:rsidR="0084632C" w:rsidRPr="00CE40C8">
        <w:rPr>
          <w:sz w:val="24"/>
          <w:szCs w:val="24"/>
        </w:rPr>
        <w:t xml:space="preserve"> (audio)</w:t>
      </w:r>
      <w:r w:rsidR="00C55FAA" w:rsidRPr="00CE40C8">
        <w:rPr>
          <w:sz w:val="24"/>
          <w:szCs w:val="24"/>
        </w:rPr>
        <w:t xml:space="preserve"> y la vista</w:t>
      </w:r>
      <w:r w:rsidR="0084632C" w:rsidRPr="00CE40C8">
        <w:rPr>
          <w:sz w:val="24"/>
          <w:szCs w:val="24"/>
        </w:rPr>
        <w:t xml:space="preserve"> (visual)</w:t>
      </w:r>
      <w:r w:rsidR="00C55FAA" w:rsidRPr="00CE40C8">
        <w:rPr>
          <w:sz w:val="24"/>
          <w:szCs w:val="24"/>
        </w:rPr>
        <w:t xml:space="preserve">, y estos dos a su vez tienen la capacidad de </w:t>
      </w:r>
      <w:r w:rsidR="00746F4C" w:rsidRPr="00CE40C8">
        <w:rPr>
          <w:sz w:val="24"/>
          <w:szCs w:val="24"/>
        </w:rPr>
        <w:t>estimular al cerebro para simular los sentidos res</w:t>
      </w:r>
      <w:r w:rsidR="00434E8D" w:rsidRPr="00CE40C8">
        <w:rPr>
          <w:sz w:val="24"/>
          <w:szCs w:val="24"/>
        </w:rPr>
        <w:t>tantes. A través de los sonidos</w:t>
      </w:r>
      <w:r w:rsidR="00BD5160">
        <w:rPr>
          <w:sz w:val="24"/>
          <w:szCs w:val="24"/>
        </w:rPr>
        <w:t>,</w:t>
      </w:r>
      <w:r w:rsidR="00746F4C" w:rsidRPr="00CE40C8">
        <w:rPr>
          <w:sz w:val="24"/>
          <w:szCs w:val="24"/>
        </w:rPr>
        <w:t xml:space="preserve"> los colores, los tamaños</w:t>
      </w:r>
      <w:r w:rsidR="00BD5160">
        <w:rPr>
          <w:sz w:val="24"/>
          <w:szCs w:val="24"/>
        </w:rPr>
        <w:t>,</w:t>
      </w:r>
      <w:r w:rsidR="00746F4C" w:rsidRPr="00CE40C8">
        <w:rPr>
          <w:sz w:val="24"/>
          <w:szCs w:val="24"/>
        </w:rPr>
        <w:t xml:space="preserve"> las formas, y el movimiento de la imagen, es posible transmitir la sensación del frío, de la textura de la piel o</w:t>
      </w:r>
      <w:r w:rsidR="00142847" w:rsidRPr="00CE40C8">
        <w:rPr>
          <w:sz w:val="24"/>
          <w:szCs w:val="24"/>
        </w:rPr>
        <w:t xml:space="preserve"> el desierto, es posible referenciarnos el olor de una flor o un basurero, puede recordarnos el sabor de </w:t>
      </w:r>
      <w:r w:rsidR="00AA1CBE" w:rsidRPr="00CE40C8">
        <w:rPr>
          <w:sz w:val="24"/>
          <w:szCs w:val="24"/>
        </w:rPr>
        <w:t>u</w:t>
      </w:r>
      <w:r w:rsidR="00204543" w:rsidRPr="00CE40C8">
        <w:rPr>
          <w:sz w:val="24"/>
          <w:szCs w:val="24"/>
        </w:rPr>
        <w:t>n</w:t>
      </w:r>
      <w:r w:rsidR="00AA1CBE" w:rsidRPr="00CE40C8">
        <w:rPr>
          <w:sz w:val="24"/>
          <w:szCs w:val="24"/>
        </w:rPr>
        <w:t xml:space="preserve"> </w:t>
      </w:r>
      <w:r w:rsidR="00142847" w:rsidRPr="00CE40C8">
        <w:rPr>
          <w:sz w:val="24"/>
          <w:szCs w:val="24"/>
        </w:rPr>
        <w:t xml:space="preserve"> helado de chocolate,</w:t>
      </w:r>
      <w:r w:rsidR="00204543" w:rsidRPr="00CE40C8">
        <w:rPr>
          <w:sz w:val="24"/>
          <w:szCs w:val="24"/>
        </w:rPr>
        <w:t xml:space="preserve"> o la acidez de un limón, </w:t>
      </w:r>
      <w:r w:rsidR="00142847" w:rsidRPr="00CE40C8">
        <w:rPr>
          <w:sz w:val="24"/>
          <w:szCs w:val="24"/>
        </w:rPr>
        <w:t xml:space="preserve"> y </w:t>
      </w:r>
      <w:r w:rsidR="00204543" w:rsidRPr="00CE40C8">
        <w:rPr>
          <w:sz w:val="24"/>
          <w:szCs w:val="24"/>
        </w:rPr>
        <w:t xml:space="preserve">sobre todo  </w:t>
      </w:r>
      <w:r w:rsidR="00142847" w:rsidRPr="00CE40C8">
        <w:rPr>
          <w:sz w:val="24"/>
          <w:szCs w:val="24"/>
        </w:rPr>
        <w:t xml:space="preserve">puede </w:t>
      </w:r>
      <w:r w:rsidR="00204543" w:rsidRPr="00CE40C8">
        <w:rPr>
          <w:sz w:val="24"/>
          <w:szCs w:val="24"/>
        </w:rPr>
        <w:t xml:space="preserve"> </w:t>
      </w:r>
      <w:r w:rsidR="00142847" w:rsidRPr="00CE40C8">
        <w:rPr>
          <w:sz w:val="24"/>
          <w:szCs w:val="24"/>
        </w:rPr>
        <w:t>despertar</w:t>
      </w:r>
      <w:r w:rsidR="00204543" w:rsidRPr="00CE40C8">
        <w:rPr>
          <w:sz w:val="24"/>
          <w:szCs w:val="24"/>
        </w:rPr>
        <w:t xml:space="preserve"> </w:t>
      </w:r>
      <w:r w:rsidR="00142847" w:rsidRPr="00CE40C8">
        <w:rPr>
          <w:sz w:val="24"/>
          <w:szCs w:val="24"/>
        </w:rPr>
        <w:t xml:space="preserve"> nuestros</w:t>
      </w:r>
      <w:r w:rsidR="00204543" w:rsidRPr="00CE40C8">
        <w:rPr>
          <w:sz w:val="24"/>
          <w:szCs w:val="24"/>
        </w:rPr>
        <w:t xml:space="preserve"> </w:t>
      </w:r>
      <w:r w:rsidR="00142847" w:rsidRPr="00CE40C8">
        <w:rPr>
          <w:sz w:val="24"/>
          <w:szCs w:val="24"/>
        </w:rPr>
        <w:t xml:space="preserve"> pensamientos</w:t>
      </w:r>
      <w:r w:rsidR="00204543" w:rsidRPr="00CE40C8">
        <w:rPr>
          <w:sz w:val="24"/>
          <w:szCs w:val="24"/>
        </w:rPr>
        <w:t xml:space="preserve"> </w:t>
      </w:r>
      <w:r w:rsidR="00142847" w:rsidRPr="00CE40C8">
        <w:rPr>
          <w:sz w:val="24"/>
          <w:szCs w:val="24"/>
        </w:rPr>
        <w:t xml:space="preserve"> y </w:t>
      </w:r>
      <w:r w:rsidR="00204543" w:rsidRPr="00CE40C8">
        <w:rPr>
          <w:sz w:val="24"/>
          <w:szCs w:val="24"/>
        </w:rPr>
        <w:t xml:space="preserve"> </w:t>
      </w:r>
      <w:r w:rsidR="00142847" w:rsidRPr="00CE40C8">
        <w:rPr>
          <w:sz w:val="24"/>
          <w:szCs w:val="24"/>
        </w:rPr>
        <w:t>nuestras</w:t>
      </w:r>
      <w:r w:rsidR="00204543" w:rsidRPr="00CE40C8">
        <w:rPr>
          <w:sz w:val="24"/>
          <w:szCs w:val="24"/>
        </w:rPr>
        <w:t xml:space="preserve"> </w:t>
      </w:r>
      <w:r w:rsidR="00142847" w:rsidRPr="00CE40C8">
        <w:rPr>
          <w:sz w:val="24"/>
          <w:szCs w:val="24"/>
        </w:rPr>
        <w:t xml:space="preserve"> emociones. Desde </w:t>
      </w:r>
      <w:r w:rsidR="00204543" w:rsidRPr="00CE40C8">
        <w:rPr>
          <w:sz w:val="24"/>
          <w:szCs w:val="24"/>
        </w:rPr>
        <w:t xml:space="preserve"> </w:t>
      </w:r>
      <w:r w:rsidR="00142847" w:rsidRPr="00CE40C8">
        <w:rPr>
          <w:sz w:val="24"/>
          <w:szCs w:val="24"/>
        </w:rPr>
        <w:t>esta perspectiva</w:t>
      </w:r>
      <w:r w:rsidR="009837D3" w:rsidRPr="00CE40C8">
        <w:rPr>
          <w:sz w:val="24"/>
          <w:szCs w:val="24"/>
        </w:rPr>
        <w:t xml:space="preserve">, el </w:t>
      </w:r>
      <w:r w:rsidR="00204543" w:rsidRPr="00CE40C8">
        <w:rPr>
          <w:sz w:val="24"/>
          <w:szCs w:val="24"/>
        </w:rPr>
        <w:t xml:space="preserve"> </w:t>
      </w:r>
      <w:r w:rsidR="009837D3" w:rsidRPr="00CE40C8">
        <w:rPr>
          <w:sz w:val="24"/>
          <w:szCs w:val="24"/>
        </w:rPr>
        <w:t>conflicto</w:t>
      </w:r>
      <w:r w:rsidR="00204543" w:rsidRPr="00CE40C8">
        <w:rPr>
          <w:sz w:val="24"/>
          <w:szCs w:val="24"/>
        </w:rPr>
        <w:t xml:space="preserve"> </w:t>
      </w:r>
      <w:r w:rsidR="009837D3" w:rsidRPr="00CE40C8">
        <w:rPr>
          <w:sz w:val="24"/>
          <w:szCs w:val="24"/>
        </w:rPr>
        <w:t xml:space="preserve"> no </w:t>
      </w:r>
      <w:r w:rsidR="00204543" w:rsidRPr="00CE40C8">
        <w:rPr>
          <w:sz w:val="24"/>
          <w:szCs w:val="24"/>
        </w:rPr>
        <w:t xml:space="preserve"> </w:t>
      </w:r>
      <w:r w:rsidR="009837D3" w:rsidRPr="00CE40C8">
        <w:rPr>
          <w:sz w:val="24"/>
          <w:szCs w:val="24"/>
        </w:rPr>
        <w:t>yace</w:t>
      </w:r>
      <w:r w:rsidR="00204543" w:rsidRPr="00CE40C8">
        <w:rPr>
          <w:sz w:val="24"/>
          <w:szCs w:val="24"/>
        </w:rPr>
        <w:t xml:space="preserve"> </w:t>
      </w:r>
      <w:r w:rsidR="009837D3" w:rsidRPr="00CE40C8">
        <w:rPr>
          <w:sz w:val="24"/>
          <w:szCs w:val="24"/>
        </w:rPr>
        <w:t xml:space="preserve"> en</w:t>
      </w:r>
      <w:r w:rsidR="00204543" w:rsidRPr="00CE40C8">
        <w:rPr>
          <w:sz w:val="24"/>
          <w:szCs w:val="24"/>
        </w:rPr>
        <w:t xml:space="preserve"> </w:t>
      </w:r>
      <w:r w:rsidR="009837D3" w:rsidRPr="00CE40C8">
        <w:rPr>
          <w:sz w:val="24"/>
          <w:szCs w:val="24"/>
        </w:rPr>
        <w:t xml:space="preserve"> el</w:t>
      </w:r>
      <w:r w:rsidR="00204543" w:rsidRPr="00CE40C8">
        <w:rPr>
          <w:sz w:val="24"/>
          <w:szCs w:val="24"/>
        </w:rPr>
        <w:t xml:space="preserve"> </w:t>
      </w:r>
      <w:r w:rsidR="009837D3" w:rsidRPr="00CE40C8">
        <w:rPr>
          <w:sz w:val="24"/>
          <w:szCs w:val="24"/>
        </w:rPr>
        <w:t xml:space="preserve"> ¿Qué contar? </w:t>
      </w:r>
      <w:r w:rsidR="00204543" w:rsidRPr="00CE40C8">
        <w:rPr>
          <w:sz w:val="24"/>
          <w:szCs w:val="24"/>
        </w:rPr>
        <w:t xml:space="preserve"> </w:t>
      </w:r>
      <w:r w:rsidR="009837D3" w:rsidRPr="00CE40C8">
        <w:rPr>
          <w:sz w:val="24"/>
          <w:szCs w:val="24"/>
        </w:rPr>
        <w:t>Pues</w:t>
      </w:r>
      <w:r w:rsidR="00204543" w:rsidRPr="00CE40C8">
        <w:rPr>
          <w:sz w:val="24"/>
          <w:szCs w:val="24"/>
        </w:rPr>
        <w:t xml:space="preserve"> </w:t>
      </w:r>
      <w:r w:rsidR="009837D3" w:rsidRPr="00CE40C8">
        <w:rPr>
          <w:sz w:val="24"/>
          <w:szCs w:val="24"/>
        </w:rPr>
        <w:t xml:space="preserve"> podemos contarlo todo, ya que lo que conocemos a través de nuestros sentidos puede ser reproducido</w:t>
      </w:r>
      <w:r w:rsidR="0084632C" w:rsidRPr="00CE40C8">
        <w:rPr>
          <w:sz w:val="24"/>
          <w:szCs w:val="24"/>
        </w:rPr>
        <w:t>, imitado o</w:t>
      </w:r>
      <w:r w:rsidR="009837D3" w:rsidRPr="00CE40C8">
        <w:rPr>
          <w:sz w:val="24"/>
          <w:szCs w:val="24"/>
        </w:rPr>
        <w:t xml:space="preserve"> </w:t>
      </w:r>
      <w:r w:rsidR="0084632C" w:rsidRPr="00CE40C8">
        <w:rPr>
          <w:sz w:val="24"/>
          <w:szCs w:val="24"/>
        </w:rPr>
        <w:t>insinuado a través del AUDIO-VISUAL</w:t>
      </w:r>
      <w:r w:rsidR="00AA1CBE" w:rsidRPr="00CE40C8">
        <w:rPr>
          <w:sz w:val="24"/>
          <w:szCs w:val="24"/>
        </w:rPr>
        <w:t>.</w:t>
      </w:r>
    </w:p>
    <w:p w:rsidR="00434E8D" w:rsidRPr="00CE40C8" w:rsidRDefault="00434E8D" w:rsidP="00CE40C8">
      <w:pPr>
        <w:jc w:val="both"/>
        <w:rPr>
          <w:sz w:val="24"/>
          <w:szCs w:val="24"/>
        </w:rPr>
      </w:pPr>
    </w:p>
    <w:p w:rsidR="00434E8D" w:rsidRPr="00CE40C8" w:rsidRDefault="00434E8D" w:rsidP="00CE40C8">
      <w:pPr>
        <w:jc w:val="both"/>
        <w:rPr>
          <w:sz w:val="24"/>
          <w:szCs w:val="24"/>
        </w:rPr>
      </w:pPr>
      <w:r w:rsidRPr="00CE40C8">
        <w:rPr>
          <w:sz w:val="24"/>
          <w:szCs w:val="24"/>
        </w:rPr>
        <w:t xml:space="preserve">Nuestra </w:t>
      </w:r>
      <w:r w:rsidR="00673707" w:rsidRPr="00CE40C8">
        <w:rPr>
          <w:sz w:val="24"/>
          <w:szCs w:val="24"/>
        </w:rPr>
        <w:t>atención y nuestras dudas se centran entonces en el ¿Cómo contar?</w:t>
      </w:r>
      <w:r w:rsidR="00136091" w:rsidRPr="00CE40C8">
        <w:rPr>
          <w:sz w:val="24"/>
          <w:szCs w:val="24"/>
        </w:rPr>
        <w:t xml:space="preserve"> En este punto, a diferencia de la pregunta anterior, nos encontramos con una repuesta un tanto más vaga</w:t>
      </w:r>
      <w:r w:rsidR="00EF168C" w:rsidRPr="00CE40C8">
        <w:rPr>
          <w:sz w:val="24"/>
          <w:szCs w:val="24"/>
        </w:rPr>
        <w:t xml:space="preserve"> e inespecífica, sin embargo intentaremos dar una respuesta. Para dar respuesta dividiremos el audiovisual en dos componentes: su componente</w:t>
      </w:r>
      <w:r w:rsidR="0082468C" w:rsidRPr="00CE40C8">
        <w:rPr>
          <w:sz w:val="24"/>
          <w:szCs w:val="24"/>
        </w:rPr>
        <w:t xml:space="preserve"> </w:t>
      </w:r>
      <w:r w:rsidR="00EF168C" w:rsidRPr="00CE40C8">
        <w:rPr>
          <w:sz w:val="24"/>
          <w:szCs w:val="24"/>
        </w:rPr>
        <w:t xml:space="preserve"> interno y su componente externo</w:t>
      </w:r>
      <w:r w:rsidR="003D4040" w:rsidRPr="00CE40C8">
        <w:rPr>
          <w:sz w:val="24"/>
          <w:szCs w:val="24"/>
        </w:rPr>
        <w:t>. Iniciemos con el componente interno: entiéndase componente</w:t>
      </w:r>
      <w:r w:rsidR="0082468C" w:rsidRPr="00CE40C8">
        <w:rPr>
          <w:sz w:val="24"/>
          <w:szCs w:val="24"/>
        </w:rPr>
        <w:t xml:space="preserve"> </w:t>
      </w:r>
      <w:r w:rsidR="003D4040" w:rsidRPr="00CE40C8">
        <w:rPr>
          <w:sz w:val="24"/>
          <w:szCs w:val="24"/>
        </w:rPr>
        <w:t xml:space="preserve"> interno como aquel que se refiere a todos los </w:t>
      </w:r>
      <w:r w:rsidR="0082468C" w:rsidRPr="00CE40C8">
        <w:rPr>
          <w:sz w:val="24"/>
          <w:szCs w:val="24"/>
        </w:rPr>
        <w:t xml:space="preserve"> </w:t>
      </w:r>
      <w:r w:rsidR="003D4040" w:rsidRPr="00CE40C8">
        <w:rPr>
          <w:sz w:val="24"/>
          <w:szCs w:val="24"/>
        </w:rPr>
        <w:t>elementos</w:t>
      </w:r>
      <w:r w:rsidR="0082468C" w:rsidRPr="00CE40C8">
        <w:rPr>
          <w:sz w:val="24"/>
          <w:szCs w:val="24"/>
        </w:rPr>
        <w:t xml:space="preserve"> </w:t>
      </w:r>
      <w:r w:rsidR="003D4040" w:rsidRPr="00CE40C8">
        <w:rPr>
          <w:sz w:val="24"/>
          <w:szCs w:val="24"/>
        </w:rPr>
        <w:t xml:space="preserve"> propios </w:t>
      </w:r>
      <w:r w:rsidR="0082468C" w:rsidRPr="00CE40C8">
        <w:rPr>
          <w:sz w:val="24"/>
          <w:szCs w:val="24"/>
        </w:rPr>
        <w:t xml:space="preserve"> </w:t>
      </w:r>
      <w:r w:rsidR="003D4040" w:rsidRPr="00CE40C8">
        <w:rPr>
          <w:sz w:val="24"/>
          <w:szCs w:val="24"/>
        </w:rPr>
        <w:t xml:space="preserve">del lenguaje audiovisual </w:t>
      </w:r>
      <w:r w:rsidR="0082468C" w:rsidRPr="00CE40C8">
        <w:rPr>
          <w:sz w:val="24"/>
          <w:szCs w:val="24"/>
        </w:rPr>
        <w:t xml:space="preserve"> </w:t>
      </w:r>
      <w:r w:rsidR="003D4040" w:rsidRPr="00CE40C8">
        <w:rPr>
          <w:sz w:val="24"/>
          <w:szCs w:val="24"/>
        </w:rPr>
        <w:t>en función de las narrativas</w:t>
      </w:r>
      <w:r w:rsidR="000133F3" w:rsidRPr="00CE40C8">
        <w:rPr>
          <w:sz w:val="24"/>
          <w:szCs w:val="24"/>
        </w:rPr>
        <w:t xml:space="preserve">. ¿Cómo contar </w:t>
      </w:r>
      <w:r w:rsidR="0082468C" w:rsidRPr="00CE40C8">
        <w:rPr>
          <w:sz w:val="24"/>
          <w:szCs w:val="24"/>
        </w:rPr>
        <w:t xml:space="preserve"> </w:t>
      </w:r>
      <w:r w:rsidR="000133F3" w:rsidRPr="00CE40C8">
        <w:rPr>
          <w:sz w:val="24"/>
          <w:szCs w:val="24"/>
        </w:rPr>
        <w:t xml:space="preserve">desde el componente interno? </w:t>
      </w:r>
      <w:r w:rsidR="00151D86" w:rsidRPr="00CE40C8">
        <w:rPr>
          <w:sz w:val="24"/>
          <w:szCs w:val="24"/>
        </w:rPr>
        <w:t>es un concepto complejo,</w:t>
      </w:r>
      <w:r w:rsidR="00D73A3A" w:rsidRPr="00CE40C8">
        <w:rPr>
          <w:sz w:val="24"/>
          <w:szCs w:val="24"/>
        </w:rPr>
        <w:t xml:space="preserve"> difícil de lograr en algunos casos,</w:t>
      </w:r>
      <w:r w:rsidR="000133F3" w:rsidRPr="00CE40C8">
        <w:rPr>
          <w:sz w:val="24"/>
          <w:szCs w:val="24"/>
        </w:rPr>
        <w:t xml:space="preserve"> pero cognoscible,</w:t>
      </w:r>
      <w:r w:rsidR="00D73A3A" w:rsidRPr="00CE40C8">
        <w:rPr>
          <w:sz w:val="24"/>
          <w:szCs w:val="24"/>
        </w:rPr>
        <w:t xml:space="preserve"> realizable, y en la actualidad</w:t>
      </w:r>
      <w:r w:rsidR="004F6256" w:rsidRPr="00CE40C8">
        <w:rPr>
          <w:sz w:val="24"/>
          <w:szCs w:val="24"/>
        </w:rPr>
        <w:t xml:space="preserve"> (después de un largo periodo de descubrimiento y experimentación</w:t>
      </w:r>
      <w:r w:rsidR="005D7D56" w:rsidRPr="00CE40C8">
        <w:rPr>
          <w:sz w:val="24"/>
          <w:szCs w:val="24"/>
        </w:rPr>
        <w:t xml:space="preserve"> que parte con la misma invención del primer cinematógrafo</w:t>
      </w:r>
      <w:r w:rsidR="004F6256" w:rsidRPr="00CE40C8">
        <w:rPr>
          <w:sz w:val="24"/>
          <w:szCs w:val="24"/>
        </w:rPr>
        <w:t>)</w:t>
      </w:r>
      <w:r w:rsidR="00151D86" w:rsidRPr="00CE40C8">
        <w:rPr>
          <w:sz w:val="24"/>
          <w:szCs w:val="24"/>
        </w:rPr>
        <w:t xml:space="preserve"> estudiado y configurado con amplitud</w:t>
      </w:r>
      <w:r w:rsidR="004F6256" w:rsidRPr="00CE40C8">
        <w:rPr>
          <w:sz w:val="24"/>
          <w:szCs w:val="24"/>
        </w:rPr>
        <w:t xml:space="preserve"> y claridad</w:t>
      </w:r>
      <w:r w:rsidR="00151D86" w:rsidRPr="00CE40C8">
        <w:rPr>
          <w:sz w:val="24"/>
          <w:szCs w:val="24"/>
        </w:rPr>
        <w:t>; es</w:t>
      </w:r>
      <w:r w:rsidR="004F6256" w:rsidRPr="00CE40C8">
        <w:rPr>
          <w:sz w:val="24"/>
          <w:szCs w:val="24"/>
        </w:rPr>
        <w:t xml:space="preserve">te concepto es </w:t>
      </w:r>
      <w:r w:rsidR="00151D86" w:rsidRPr="00CE40C8">
        <w:rPr>
          <w:sz w:val="24"/>
          <w:szCs w:val="24"/>
        </w:rPr>
        <w:t xml:space="preserve"> el</w:t>
      </w:r>
      <w:r w:rsidR="00DB5665" w:rsidRPr="00CE40C8">
        <w:rPr>
          <w:sz w:val="24"/>
          <w:szCs w:val="24"/>
        </w:rPr>
        <w:t xml:space="preserve"> lenguaje audiovisual </w:t>
      </w:r>
      <w:r w:rsidR="0082468C" w:rsidRPr="00CE40C8">
        <w:rPr>
          <w:sz w:val="24"/>
          <w:szCs w:val="24"/>
        </w:rPr>
        <w:t xml:space="preserve"> </w:t>
      </w:r>
      <w:r w:rsidR="00DB5665" w:rsidRPr="00CE40C8">
        <w:rPr>
          <w:sz w:val="24"/>
          <w:szCs w:val="24"/>
        </w:rPr>
        <w:t>y el conocimiento del</w:t>
      </w:r>
      <w:r w:rsidR="0082468C" w:rsidRPr="00CE40C8">
        <w:rPr>
          <w:sz w:val="24"/>
          <w:szCs w:val="24"/>
        </w:rPr>
        <w:t xml:space="preserve"> </w:t>
      </w:r>
      <w:r w:rsidR="00DB5665" w:rsidRPr="00CE40C8">
        <w:rPr>
          <w:sz w:val="24"/>
          <w:szCs w:val="24"/>
        </w:rPr>
        <w:t xml:space="preserve"> equipo, que fusionados</w:t>
      </w:r>
      <w:r w:rsidR="005D7D56" w:rsidRPr="00CE40C8">
        <w:rPr>
          <w:sz w:val="24"/>
          <w:szCs w:val="24"/>
        </w:rPr>
        <w:t xml:space="preserve"> </w:t>
      </w:r>
      <w:r w:rsidR="00DB5665" w:rsidRPr="00CE40C8">
        <w:rPr>
          <w:sz w:val="24"/>
          <w:szCs w:val="24"/>
        </w:rPr>
        <w:t xml:space="preserve"> nos ilustran la forma de transmitir</w:t>
      </w:r>
      <w:r w:rsidR="009F53C3" w:rsidRPr="00CE40C8">
        <w:rPr>
          <w:sz w:val="24"/>
          <w:szCs w:val="24"/>
        </w:rPr>
        <w:t xml:space="preserve"> </w:t>
      </w:r>
      <w:r w:rsidR="00DB5665" w:rsidRPr="00CE40C8">
        <w:rPr>
          <w:sz w:val="24"/>
          <w:szCs w:val="24"/>
        </w:rPr>
        <w:t xml:space="preserve"> ideas y percepciones</w:t>
      </w:r>
      <w:r w:rsidR="00D52F0C" w:rsidRPr="00CE40C8">
        <w:rPr>
          <w:sz w:val="24"/>
          <w:szCs w:val="24"/>
        </w:rPr>
        <w:t xml:space="preserve"> </w:t>
      </w:r>
      <w:proofErr w:type="spellStart"/>
      <w:r w:rsidR="00D52F0C" w:rsidRPr="00CE40C8">
        <w:rPr>
          <w:sz w:val="24"/>
          <w:szCs w:val="24"/>
        </w:rPr>
        <w:t>multi</w:t>
      </w:r>
      <w:proofErr w:type="spellEnd"/>
      <w:r w:rsidR="00D52F0C" w:rsidRPr="00CE40C8">
        <w:rPr>
          <w:sz w:val="24"/>
          <w:szCs w:val="24"/>
        </w:rPr>
        <w:t xml:space="preserve"> sensoriales</w:t>
      </w:r>
      <w:r w:rsidR="00D70F9A" w:rsidRPr="00CE40C8">
        <w:rPr>
          <w:sz w:val="24"/>
          <w:szCs w:val="24"/>
        </w:rPr>
        <w:t xml:space="preserve"> </w:t>
      </w:r>
      <w:r w:rsidR="00D52F0C" w:rsidRPr="00CE40C8">
        <w:rPr>
          <w:sz w:val="24"/>
          <w:szCs w:val="24"/>
        </w:rPr>
        <w:t xml:space="preserve"> a  través </w:t>
      </w:r>
      <w:r w:rsidR="00D70F9A" w:rsidRPr="00CE40C8">
        <w:rPr>
          <w:sz w:val="24"/>
          <w:szCs w:val="24"/>
        </w:rPr>
        <w:t xml:space="preserve"> </w:t>
      </w:r>
      <w:r w:rsidR="00D52F0C" w:rsidRPr="00CE40C8">
        <w:rPr>
          <w:sz w:val="24"/>
          <w:szCs w:val="24"/>
        </w:rPr>
        <w:t>de</w:t>
      </w:r>
      <w:r w:rsidR="00D70F9A" w:rsidRPr="00CE40C8">
        <w:rPr>
          <w:sz w:val="24"/>
          <w:szCs w:val="24"/>
        </w:rPr>
        <w:t xml:space="preserve"> </w:t>
      </w:r>
      <w:r w:rsidR="00D52F0C" w:rsidRPr="00CE40C8">
        <w:rPr>
          <w:sz w:val="24"/>
          <w:szCs w:val="24"/>
        </w:rPr>
        <w:t xml:space="preserve"> los sonidos y de las imágenes</w:t>
      </w:r>
      <w:r w:rsidR="00D70F9A" w:rsidRPr="00CE40C8">
        <w:rPr>
          <w:sz w:val="24"/>
          <w:szCs w:val="24"/>
        </w:rPr>
        <w:t xml:space="preserve"> </w:t>
      </w:r>
      <w:r w:rsidR="00D52F0C" w:rsidRPr="00CE40C8">
        <w:rPr>
          <w:sz w:val="24"/>
          <w:szCs w:val="24"/>
        </w:rPr>
        <w:t xml:space="preserve"> que podemos</w:t>
      </w:r>
      <w:r w:rsidR="00D70F9A" w:rsidRPr="00CE40C8">
        <w:rPr>
          <w:sz w:val="24"/>
          <w:szCs w:val="24"/>
        </w:rPr>
        <w:t xml:space="preserve"> </w:t>
      </w:r>
      <w:r w:rsidR="00D52F0C" w:rsidRPr="00CE40C8">
        <w:rPr>
          <w:sz w:val="24"/>
          <w:szCs w:val="24"/>
        </w:rPr>
        <w:t xml:space="preserve"> capturar y </w:t>
      </w:r>
      <w:r w:rsidR="00D70F9A" w:rsidRPr="00CE40C8">
        <w:rPr>
          <w:sz w:val="24"/>
          <w:szCs w:val="24"/>
        </w:rPr>
        <w:t xml:space="preserve">  </w:t>
      </w:r>
      <w:r w:rsidR="00204543" w:rsidRPr="00CE40C8">
        <w:rPr>
          <w:sz w:val="24"/>
          <w:szCs w:val="24"/>
        </w:rPr>
        <w:t>transmitir</w:t>
      </w:r>
      <w:r w:rsidR="00D52F0C" w:rsidRPr="00CE40C8">
        <w:rPr>
          <w:sz w:val="24"/>
          <w:szCs w:val="24"/>
        </w:rPr>
        <w:t xml:space="preserve"> </w:t>
      </w:r>
      <w:r w:rsidR="00D70F9A" w:rsidRPr="00CE40C8">
        <w:rPr>
          <w:sz w:val="24"/>
          <w:szCs w:val="24"/>
        </w:rPr>
        <w:t xml:space="preserve"> </w:t>
      </w:r>
      <w:r w:rsidR="00D52F0C" w:rsidRPr="00CE40C8">
        <w:rPr>
          <w:sz w:val="24"/>
          <w:szCs w:val="24"/>
        </w:rPr>
        <w:t>en</w:t>
      </w:r>
      <w:r w:rsidR="00D70F9A" w:rsidRPr="00CE40C8">
        <w:rPr>
          <w:sz w:val="24"/>
          <w:szCs w:val="24"/>
        </w:rPr>
        <w:t xml:space="preserve"> </w:t>
      </w:r>
      <w:r w:rsidR="00D52F0C" w:rsidRPr="00CE40C8">
        <w:rPr>
          <w:sz w:val="24"/>
          <w:szCs w:val="24"/>
        </w:rPr>
        <w:t xml:space="preserve"> </w:t>
      </w:r>
      <w:r w:rsidR="00D70F9A" w:rsidRPr="00CE40C8">
        <w:rPr>
          <w:sz w:val="24"/>
          <w:szCs w:val="24"/>
        </w:rPr>
        <w:t>el audiovisual</w:t>
      </w:r>
      <w:r w:rsidR="00DB5665" w:rsidRPr="00CE40C8">
        <w:rPr>
          <w:sz w:val="24"/>
          <w:szCs w:val="24"/>
        </w:rPr>
        <w:t>,  desde el plano en si mismo (mínima unidad del lenguaje audiovisual) hasta la</w:t>
      </w:r>
      <w:r w:rsidR="009210A8" w:rsidRPr="00CE40C8">
        <w:rPr>
          <w:sz w:val="24"/>
          <w:szCs w:val="24"/>
        </w:rPr>
        <w:t xml:space="preserve"> unión de planos que componen</w:t>
      </w:r>
      <w:r w:rsidR="00DB5665" w:rsidRPr="00CE40C8">
        <w:rPr>
          <w:sz w:val="24"/>
          <w:szCs w:val="24"/>
        </w:rPr>
        <w:t xml:space="preserve"> las escenas, secuencias</w:t>
      </w:r>
      <w:r w:rsidR="005D7D56" w:rsidRPr="00CE40C8">
        <w:rPr>
          <w:sz w:val="24"/>
          <w:szCs w:val="24"/>
        </w:rPr>
        <w:t xml:space="preserve"> </w:t>
      </w:r>
      <w:r w:rsidR="009210A8" w:rsidRPr="00CE40C8">
        <w:rPr>
          <w:sz w:val="24"/>
          <w:szCs w:val="24"/>
        </w:rPr>
        <w:t xml:space="preserve"> y finalmente todo el producto audiovisual. Es el</w:t>
      </w:r>
      <w:r w:rsidR="009023A6" w:rsidRPr="00CE40C8">
        <w:rPr>
          <w:sz w:val="24"/>
          <w:szCs w:val="24"/>
        </w:rPr>
        <w:t xml:space="preserve"> contenido del plano, el</w:t>
      </w:r>
      <w:r w:rsidR="009210A8" w:rsidRPr="00CE40C8">
        <w:rPr>
          <w:sz w:val="24"/>
          <w:szCs w:val="24"/>
        </w:rPr>
        <w:t xml:space="preserve"> tamaño del plano, su altura respecto al centro de atención, su angulación, su composic</w:t>
      </w:r>
      <w:r w:rsidR="009023A6" w:rsidRPr="00CE40C8">
        <w:rPr>
          <w:sz w:val="24"/>
          <w:szCs w:val="24"/>
        </w:rPr>
        <w:t>ión, su enfoque, su movimiento,</w:t>
      </w:r>
      <w:r w:rsidR="009210A8" w:rsidRPr="00CE40C8">
        <w:rPr>
          <w:sz w:val="24"/>
          <w:szCs w:val="24"/>
        </w:rPr>
        <w:t xml:space="preserve"> su duración</w:t>
      </w:r>
      <w:r w:rsidR="009023A6" w:rsidRPr="00CE40C8">
        <w:rPr>
          <w:sz w:val="24"/>
          <w:szCs w:val="24"/>
        </w:rPr>
        <w:t>, así como los sonidos que acompañan a las imágenes, su naturaleza (música, voz, ambiente, efectos)</w:t>
      </w:r>
      <w:r w:rsidR="00E50197" w:rsidRPr="00CE40C8">
        <w:rPr>
          <w:sz w:val="24"/>
          <w:szCs w:val="24"/>
        </w:rPr>
        <w:t>, su volumen, su color e intencionalidad. También lo es la superposición de dichos planos, su orden, su ritmo, su</w:t>
      </w:r>
      <w:r w:rsidR="00BD5160">
        <w:rPr>
          <w:sz w:val="24"/>
          <w:szCs w:val="24"/>
        </w:rPr>
        <w:t xml:space="preserve"> duración, y el punto de empalme entre ellos</w:t>
      </w:r>
      <w:r w:rsidR="0059141B" w:rsidRPr="00CE40C8">
        <w:rPr>
          <w:sz w:val="24"/>
          <w:szCs w:val="24"/>
        </w:rPr>
        <w:t>. También elemento</w:t>
      </w:r>
      <w:r w:rsidR="00BD5160">
        <w:rPr>
          <w:sz w:val="24"/>
          <w:szCs w:val="24"/>
        </w:rPr>
        <w:t>s</w:t>
      </w:r>
      <w:r w:rsidR="0059141B" w:rsidRPr="00CE40C8">
        <w:rPr>
          <w:sz w:val="24"/>
          <w:szCs w:val="24"/>
        </w:rPr>
        <w:t xml:space="preserve"> </w:t>
      </w:r>
      <w:r w:rsidR="00BD5160">
        <w:rPr>
          <w:sz w:val="24"/>
          <w:szCs w:val="24"/>
        </w:rPr>
        <w:t xml:space="preserve"> como la</w:t>
      </w:r>
      <w:r w:rsidR="0059141B" w:rsidRPr="00CE40C8">
        <w:rPr>
          <w:sz w:val="24"/>
          <w:szCs w:val="24"/>
        </w:rPr>
        <w:t xml:space="preserve"> calidad de</w:t>
      </w:r>
      <w:r w:rsidR="00BD5160">
        <w:rPr>
          <w:sz w:val="24"/>
          <w:szCs w:val="24"/>
        </w:rPr>
        <w:t xml:space="preserve"> imagen y audio forman parte de este conjunto</w:t>
      </w:r>
      <w:r w:rsidR="0059141B" w:rsidRPr="00CE40C8">
        <w:rPr>
          <w:sz w:val="24"/>
          <w:szCs w:val="24"/>
        </w:rPr>
        <w:t xml:space="preserve">. Todos estos conceptos y más, configuran el componente interno del audiovisual, nos refieren específicamente </w:t>
      </w:r>
      <w:r w:rsidR="00D73A3A" w:rsidRPr="00CE40C8">
        <w:rPr>
          <w:sz w:val="24"/>
          <w:szCs w:val="24"/>
        </w:rPr>
        <w:t xml:space="preserve">los aspectos técnicos que debemos conocer para transmitir de la mejor manera posible el contenido y la historia. </w:t>
      </w:r>
    </w:p>
    <w:p w:rsidR="00CE40C8" w:rsidRPr="00CE40C8" w:rsidRDefault="00CE40C8" w:rsidP="00CE40C8">
      <w:pPr>
        <w:jc w:val="both"/>
        <w:rPr>
          <w:sz w:val="24"/>
          <w:szCs w:val="24"/>
        </w:rPr>
      </w:pPr>
    </w:p>
    <w:p w:rsidR="004C3A2E" w:rsidRPr="00CE40C8" w:rsidRDefault="00D70F9A" w:rsidP="00CE40C8">
      <w:pPr>
        <w:jc w:val="both"/>
        <w:rPr>
          <w:sz w:val="24"/>
          <w:szCs w:val="24"/>
        </w:rPr>
      </w:pPr>
      <w:r w:rsidRPr="00CE40C8">
        <w:rPr>
          <w:sz w:val="24"/>
          <w:szCs w:val="24"/>
        </w:rPr>
        <w:t>Para continuar, nos referimos ahora al componente externo del audiovisual: entiéndase componente  externo como aquel que hace  referencia  a t</w:t>
      </w:r>
      <w:r w:rsidR="0056600C" w:rsidRPr="00CE40C8">
        <w:rPr>
          <w:sz w:val="24"/>
          <w:szCs w:val="24"/>
        </w:rPr>
        <w:t>odos los  elementos  externos al lenguaje audiovisual, y propios de las narrativas y los contenidos</w:t>
      </w:r>
      <w:r w:rsidR="0006622C" w:rsidRPr="00CE40C8">
        <w:rPr>
          <w:sz w:val="24"/>
          <w:szCs w:val="24"/>
        </w:rPr>
        <w:t xml:space="preserve">; narrativas y contenidos que existen sí mismos, independientemente  del  audiovisual. </w:t>
      </w:r>
      <w:r w:rsidRPr="00CE40C8">
        <w:rPr>
          <w:sz w:val="24"/>
          <w:szCs w:val="24"/>
        </w:rPr>
        <w:t xml:space="preserve"> ¿Cómo</w:t>
      </w:r>
      <w:r w:rsidR="0006622C" w:rsidRPr="00CE40C8">
        <w:rPr>
          <w:sz w:val="24"/>
          <w:szCs w:val="24"/>
        </w:rPr>
        <w:t xml:space="preserve"> </w:t>
      </w:r>
      <w:r w:rsidRPr="00CE40C8">
        <w:rPr>
          <w:sz w:val="24"/>
          <w:szCs w:val="24"/>
        </w:rPr>
        <w:t xml:space="preserve"> con</w:t>
      </w:r>
      <w:r w:rsidR="006A43BD" w:rsidRPr="00CE40C8">
        <w:rPr>
          <w:sz w:val="24"/>
          <w:szCs w:val="24"/>
        </w:rPr>
        <w:t>tar  desde el componente externo</w:t>
      </w:r>
      <w:r w:rsidRPr="00CE40C8">
        <w:rPr>
          <w:sz w:val="24"/>
          <w:szCs w:val="24"/>
        </w:rPr>
        <w:t>?</w:t>
      </w:r>
      <w:r w:rsidR="006A43BD" w:rsidRPr="00CE40C8">
        <w:rPr>
          <w:sz w:val="24"/>
          <w:szCs w:val="24"/>
        </w:rPr>
        <w:t xml:space="preserve"> </w:t>
      </w:r>
      <w:r w:rsidRPr="00CE40C8">
        <w:rPr>
          <w:sz w:val="24"/>
          <w:szCs w:val="24"/>
        </w:rPr>
        <w:t xml:space="preserve"> </w:t>
      </w:r>
      <w:r w:rsidR="006A43BD" w:rsidRPr="00CE40C8">
        <w:rPr>
          <w:sz w:val="24"/>
          <w:szCs w:val="24"/>
        </w:rPr>
        <w:t xml:space="preserve">En este punto entramos </w:t>
      </w:r>
      <w:r w:rsidR="00691A39" w:rsidRPr="00CE40C8">
        <w:rPr>
          <w:sz w:val="24"/>
          <w:szCs w:val="24"/>
        </w:rPr>
        <w:t>a un universo inmensamente amplio, como son amplias las maneras de narrar, explicar y contar</w:t>
      </w:r>
      <w:r w:rsidR="00C56D54" w:rsidRPr="00CE40C8">
        <w:rPr>
          <w:sz w:val="24"/>
          <w:szCs w:val="24"/>
        </w:rPr>
        <w:t>,</w:t>
      </w:r>
      <w:r w:rsidR="00691A39" w:rsidRPr="00CE40C8">
        <w:rPr>
          <w:sz w:val="24"/>
          <w:szCs w:val="24"/>
        </w:rPr>
        <w:t xml:space="preserve">  </w:t>
      </w:r>
      <w:r w:rsidR="00CC6639" w:rsidRPr="00CE40C8">
        <w:rPr>
          <w:sz w:val="24"/>
          <w:szCs w:val="24"/>
        </w:rPr>
        <w:t xml:space="preserve">conocidas  y utilizadas  por </w:t>
      </w:r>
      <w:r w:rsidR="00691A39" w:rsidRPr="00CE40C8">
        <w:rPr>
          <w:sz w:val="24"/>
          <w:szCs w:val="24"/>
        </w:rPr>
        <w:t xml:space="preserve"> los hombres</w:t>
      </w:r>
      <w:r w:rsidR="0017543B" w:rsidRPr="00CE40C8">
        <w:rPr>
          <w:sz w:val="24"/>
          <w:szCs w:val="24"/>
        </w:rPr>
        <w:t>, nos encontramos con el hombre contando a través de los</w:t>
      </w:r>
      <w:r w:rsidR="00E56E9C" w:rsidRPr="00CE40C8">
        <w:rPr>
          <w:sz w:val="24"/>
          <w:szCs w:val="24"/>
        </w:rPr>
        <w:t xml:space="preserve"> sonidos:</w:t>
      </w:r>
      <w:r w:rsidR="0017543B" w:rsidRPr="00CE40C8">
        <w:rPr>
          <w:sz w:val="24"/>
          <w:szCs w:val="24"/>
        </w:rPr>
        <w:t xml:space="preserve"> el dialecto, la música, los sonidos códices (timbres, trompetas, cuernos, código Morse), a</w:t>
      </w:r>
      <w:r w:rsidR="00E56E9C" w:rsidRPr="00CE40C8">
        <w:rPr>
          <w:sz w:val="24"/>
          <w:szCs w:val="24"/>
        </w:rPr>
        <w:t xml:space="preserve"> través de las imágenes: la pintura, la escultura, la escritura pictográfica y fonética</w:t>
      </w:r>
      <w:r w:rsidR="001A0FE9" w:rsidRPr="00CE40C8">
        <w:rPr>
          <w:sz w:val="24"/>
          <w:szCs w:val="24"/>
        </w:rPr>
        <w:t>, o a través de la vivencia, viajes, rituales y tradiciones</w:t>
      </w:r>
      <w:r w:rsidR="00C56D54" w:rsidRPr="00CE40C8">
        <w:rPr>
          <w:sz w:val="24"/>
          <w:szCs w:val="24"/>
        </w:rPr>
        <w:t>. Sin embargo</w:t>
      </w:r>
      <w:r w:rsidR="00872207" w:rsidRPr="00CE40C8">
        <w:rPr>
          <w:sz w:val="24"/>
          <w:szCs w:val="24"/>
        </w:rPr>
        <w:t xml:space="preserve"> en lo que al audiovisual se </w:t>
      </w:r>
      <w:r w:rsidR="00872207" w:rsidRPr="00CE40C8">
        <w:rPr>
          <w:sz w:val="24"/>
          <w:szCs w:val="24"/>
        </w:rPr>
        <w:lastRenderedPageBreak/>
        <w:t xml:space="preserve">refiere, </w:t>
      </w:r>
      <w:r w:rsidR="003673F4" w:rsidRPr="00CE40C8">
        <w:rPr>
          <w:sz w:val="24"/>
          <w:szCs w:val="24"/>
        </w:rPr>
        <w:t>sobre todo en lo que concierne al cine y a la televisión (dejando un poco de lado el video y los contenidos experimentales; pues estos manejan otros códigos)</w:t>
      </w:r>
      <w:r w:rsidR="003319D7" w:rsidRPr="00CE40C8">
        <w:rPr>
          <w:sz w:val="24"/>
          <w:szCs w:val="24"/>
        </w:rPr>
        <w:t xml:space="preserve"> consideramos que el ¿Cómo contar? Se relaciona con una palabra “historias”</w:t>
      </w:r>
      <w:r w:rsidR="0061216E" w:rsidRPr="00CE40C8">
        <w:rPr>
          <w:sz w:val="24"/>
          <w:szCs w:val="24"/>
        </w:rPr>
        <w:t xml:space="preserve">. Contar ese contenido que queremos contar a través de historias. Estas historias a su vez no son un concepto cerrado, ni ha de mal entenderse que las mismas solo son posibles a través de formatos seriados o </w:t>
      </w:r>
      <w:r w:rsidR="00085389" w:rsidRPr="00CE40C8">
        <w:rPr>
          <w:sz w:val="24"/>
          <w:szCs w:val="24"/>
        </w:rPr>
        <w:t>telenovela</w:t>
      </w:r>
      <w:r w:rsidR="00BD5160">
        <w:rPr>
          <w:sz w:val="24"/>
          <w:szCs w:val="24"/>
        </w:rPr>
        <w:t>s. Entendemos historia como</w:t>
      </w:r>
      <w:r w:rsidR="006A426E" w:rsidRPr="00CE40C8">
        <w:rPr>
          <w:sz w:val="24"/>
          <w:szCs w:val="24"/>
        </w:rPr>
        <w:t xml:space="preserve"> el viaje o camino </w:t>
      </w:r>
      <w:r w:rsidR="00085389" w:rsidRPr="00CE40C8">
        <w:rPr>
          <w:sz w:val="24"/>
          <w:szCs w:val="24"/>
        </w:rPr>
        <w:t xml:space="preserve"> que </w:t>
      </w:r>
      <w:r w:rsidR="006A426E" w:rsidRPr="00CE40C8">
        <w:rPr>
          <w:sz w:val="24"/>
          <w:szCs w:val="24"/>
        </w:rPr>
        <w:t xml:space="preserve">trascurre un sujeto u objeto </w:t>
      </w:r>
      <w:r w:rsidR="00D84189" w:rsidRPr="00CE40C8">
        <w:rPr>
          <w:sz w:val="24"/>
          <w:szCs w:val="24"/>
        </w:rPr>
        <w:t xml:space="preserve">que pasa de un estado de calma a la aparición de un conflicto, </w:t>
      </w:r>
      <w:r w:rsidR="006A426E" w:rsidRPr="00CE40C8">
        <w:rPr>
          <w:sz w:val="24"/>
          <w:szCs w:val="24"/>
        </w:rPr>
        <w:t xml:space="preserve"> </w:t>
      </w:r>
      <w:r w:rsidR="00D84189" w:rsidRPr="00CE40C8">
        <w:rPr>
          <w:sz w:val="24"/>
          <w:szCs w:val="24"/>
        </w:rPr>
        <w:t xml:space="preserve">el cual finalmente se  </w:t>
      </w:r>
      <w:r w:rsidR="006A426E" w:rsidRPr="00CE40C8">
        <w:rPr>
          <w:sz w:val="24"/>
          <w:szCs w:val="24"/>
        </w:rPr>
        <w:t xml:space="preserve">soluciona de manera positiva o negativa para </w:t>
      </w:r>
      <w:r w:rsidR="00D84189" w:rsidRPr="00CE40C8">
        <w:rPr>
          <w:sz w:val="24"/>
          <w:szCs w:val="24"/>
        </w:rPr>
        <w:t>sí</w:t>
      </w:r>
      <w:r w:rsidR="006A426E" w:rsidRPr="00CE40C8">
        <w:rPr>
          <w:sz w:val="24"/>
          <w:szCs w:val="24"/>
        </w:rPr>
        <w:t xml:space="preserve"> mismo.</w:t>
      </w:r>
      <w:r w:rsidR="00D84189" w:rsidRPr="00CE40C8">
        <w:rPr>
          <w:sz w:val="24"/>
          <w:szCs w:val="24"/>
        </w:rPr>
        <w:t xml:space="preserve"> Esto es la conocida estructura aristotélica “inicio- nudo- desenlace”. </w:t>
      </w:r>
      <w:r w:rsidR="00F25F29" w:rsidRPr="00CE40C8">
        <w:rPr>
          <w:sz w:val="24"/>
          <w:szCs w:val="24"/>
        </w:rPr>
        <w:t>Sin embarg</w:t>
      </w:r>
      <w:r w:rsidR="007E288F" w:rsidRPr="00CE40C8">
        <w:rPr>
          <w:sz w:val="24"/>
          <w:szCs w:val="24"/>
        </w:rPr>
        <w:t>o este viaje del sujeto</w:t>
      </w:r>
      <w:r w:rsidR="00F25F29" w:rsidRPr="00CE40C8">
        <w:rPr>
          <w:sz w:val="24"/>
          <w:szCs w:val="24"/>
        </w:rPr>
        <w:t xml:space="preserve"> tiene múltiples maneras para ser narrado dramatúrgicamente, algunas de las más conocidas formas de narrar son: la forma aristotélica</w:t>
      </w:r>
      <w:r w:rsidR="00541D7A" w:rsidRPr="00CE40C8">
        <w:rPr>
          <w:sz w:val="24"/>
          <w:szCs w:val="24"/>
        </w:rPr>
        <w:t>; inicio, nudo, desenlace; la forma épica, inicio, múltiples conflictos o nudos con sus micro desenlaces, y desenlace final, todo esto con unidad de personaje;</w:t>
      </w:r>
      <w:r w:rsidR="00756378" w:rsidRPr="00CE40C8">
        <w:rPr>
          <w:sz w:val="24"/>
          <w:szCs w:val="24"/>
        </w:rPr>
        <w:t xml:space="preserve"> y</w:t>
      </w:r>
      <w:r w:rsidR="00541D7A" w:rsidRPr="00CE40C8">
        <w:rPr>
          <w:sz w:val="24"/>
          <w:szCs w:val="24"/>
        </w:rPr>
        <w:t xml:space="preserve"> la forma onírica;</w:t>
      </w:r>
      <w:r w:rsidR="00BC7690" w:rsidRPr="00CE40C8">
        <w:rPr>
          <w:sz w:val="24"/>
          <w:szCs w:val="24"/>
        </w:rPr>
        <w:t xml:space="preserve"> cuya unidad es la idea, mientras varía en los tiempos y en las formas de</w:t>
      </w:r>
      <w:r w:rsidR="007E288F" w:rsidRPr="00CE40C8">
        <w:rPr>
          <w:sz w:val="24"/>
          <w:szCs w:val="24"/>
        </w:rPr>
        <w:t xml:space="preserve"> presentarnos al sujeto</w:t>
      </w:r>
      <w:r w:rsidR="00BC7690" w:rsidRPr="00CE40C8">
        <w:rPr>
          <w:sz w:val="24"/>
          <w:szCs w:val="24"/>
        </w:rPr>
        <w:t xml:space="preserve"> y</w:t>
      </w:r>
      <w:r w:rsidR="00756378" w:rsidRPr="00CE40C8">
        <w:rPr>
          <w:sz w:val="24"/>
          <w:szCs w:val="24"/>
        </w:rPr>
        <w:t xml:space="preserve"> su viaje.</w:t>
      </w:r>
      <w:r w:rsidR="00541D7A" w:rsidRPr="00CE40C8">
        <w:rPr>
          <w:sz w:val="24"/>
          <w:szCs w:val="24"/>
        </w:rPr>
        <w:t xml:space="preserve">  </w:t>
      </w:r>
      <w:r w:rsidR="00756378" w:rsidRPr="00CE40C8">
        <w:rPr>
          <w:sz w:val="24"/>
          <w:szCs w:val="24"/>
        </w:rPr>
        <w:t>Bajo estas lógicas podemos ver entonces que en la multiplicidad de formatos que encontramos en el audiovisual es posible encontrar la narración a través de historias, desde las noticias, hasta los magazines y programas informativos</w:t>
      </w:r>
      <w:r w:rsidR="007E288F" w:rsidRPr="00CE40C8">
        <w:rPr>
          <w:sz w:val="24"/>
          <w:szCs w:val="24"/>
        </w:rPr>
        <w:t xml:space="preserve">. Y en estas historias radica el éxito del ¿Cómo contar? Porque la historia sucede al sujeto; al personaje, y es con el </w:t>
      </w:r>
      <w:r w:rsidR="007E288F" w:rsidRPr="00CE40C8">
        <w:rPr>
          <w:b/>
          <w:bCs/>
          <w:sz w:val="24"/>
          <w:szCs w:val="24"/>
        </w:rPr>
        <w:t>persona</w:t>
      </w:r>
      <w:r w:rsidR="007E288F" w:rsidRPr="00CE40C8">
        <w:rPr>
          <w:sz w:val="24"/>
          <w:szCs w:val="24"/>
        </w:rPr>
        <w:t>je</w:t>
      </w:r>
      <w:r w:rsidR="0088014D" w:rsidRPr="00CE40C8">
        <w:rPr>
          <w:sz w:val="24"/>
          <w:szCs w:val="24"/>
        </w:rPr>
        <w:t xml:space="preserve"> con quien</w:t>
      </w:r>
      <w:r w:rsidR="007E288F" w:rsidRPr="00CE40C8">
        <w:rPr>
          <w:sz w:val="24"/>
          <w:szCs w:val="24"/>
        </w:rPr>
        <w:t xml:space="preserve"> se conectan las </w:t>
      </w:r>
      <w:r w:rsidR="007E288F" w:rsidRPr="00CE40C8">
        <w:rPr>
          <w:b/>
          <w:bCs/>
          <w:sz w:val="24"/>
          <w:szCs w:val="24"/>
        </w:rPr>
        <w:t>persona</w:t>
      </w:r>
      <w:r w:rsidR="007E288F" w:rsidRPr="00CE40C8">
        <w:rPr>
          <w:sz w:val="24"/>
          <w:szCs w:val="24"/>
        </w:rPr>
        <w:t>s</w:t>
      </w:r>
      <w:r w:rsidR="0088014D" w:rsidRPr="00CE40C8">
        <w:rPr>
          <w:sz w:val="24"/>
          <w:szCs w:val="24"/>
        </w:rPr>
        <w:t>, porque pueden ver en él similitudes y diferencias, construir una relación de identificación o no identificación</w:t>
      </w:r>
      <w:r w:rsidR="00395929" w:rsidRPr="00CE40C8">
        <w:rPr>
          <w:sz w:val="24"/>
          <w:szCs w:val="24"/>
        </w:rPr>
        <w:t xml:space="preserve"> que da lugar para que</w:t>
      </w:r>
      <w:r w:rsidR="00BD5160">
        <w:rPr>
          <w:sz w:val="24"/>
          <w:szCs w:val="24"/>
        </w:rPr>
        <w:t xml:space="preserve"> la vivencia del personaje pueda</w:t>
      </w:r>
      <w:bookmarkStart w:id="0" w:name="_GoBack"/>
      <w:bookmarkEnd w:id="0"/>
      <w:r w:rsidR="00395929" w:rsidRPr="00CE40C8">
        <w:rPr>
          <w:sz w:val="24"/>
          <w:szCs w:val="24"/>
        </w:rPr>
        <w:t xml:space="preserve"> verse y/o sentirse como propia, convirtiendo todas esas situaciones y percepciones recibidas por el personaje como propias, generando y aclarando “el contenido” en las personas.</w:t>
      </w:r>
    </w:p>
    <w:p w:rsidR="00CE40C8" w:rsidRPr="00CE40C8" w:rsidRDefault="00CE40C8" w:rsidP="00CE40C8">
      <w:pPr>
        <w:jc w:val="both"/>
        <w:rPr>
          <w:sz w:val="24"/>
          <w:szCs w:val="24"/>
        </w:rPr>
      </w:pPr>
    </w:p>
    <w:p w:rsidR="00F37905" w:rsidRPr="00CE40C8" w:rsidRDefault="00F37905" w:rsidP="00CE40C8">
      <w:pPr>
        <w:jc w:val="both"/>
        <w:rPr>
          <w:sz w:val="24"/>
          <w:szCs w:val="24"/>
        </w:rPr>
      </w:pPr>
      <w:r w:rsidRPr="00CE40C8">
        <w:rPr>
          <w:sz w:val="24"/>
          <w:szCs w:val="24"/>
        </w:rPr>
        <w:t xml:space="preserve">Sobre el ¿Qué? y el ¿Cómo contar? Concluimos entonces que, un buen producto audiovisual debe tener contenido e historia, </w:t>
      </w:r>
      <w:r w:rsidR="00B72F3A" w:rsidRPr="00CE40C8">
        <w:rPr>
          <w:sz w:val="24"/>
          <w:szCs w:val="24"/>
        </w:rPr>
        <w:t>que este mismo puede contar cualquier cosa conocida y conocible por el hombre a través de los sentidos, mediante la representación de los mismos en el audiovisual</w:t>
      </w:r>
      <w:r w:rsidR="00F53D04" w:rsidRPr="00CE40C8">
        <w:rPr>
          <w:sz w:val="24"/>
          <w:szCs w:val="24"/>
        </w:rPr>
        <w:t xml:space="preserve">. Para contar de manera eficaz este contenido es necesario utilizar el lenguaje audiovisual, que nos permite transmitir </w:t>
      </w:r>
      <w:r w:rsidR="00B36181" w:rsidRPr="00CE40C8">
        <w:rPr>
          <w:sz w:val="24"/>
          <w:szCs w:val="24"/>
        </w:rPr>
        <w:t xml:space="preserve">ideas y percepciones </w:t>
      </w:r>
      <w:r w:rsidR="00F53D04" w:rsidRPr="00CE40C8">
        <w:rPr>
          <w:sz w:val="24"/>
          <w:szCs w:val="24"/>
        </w:rPr>
        <w:t>a tra</w:t>
      </w:r>
      <w:r w:rsidR="00B36181" w:rsidRPr="00CE40C8">
        <w:rPr>
          <w:sz w:val="24"/>
          <w:szCs w:val="24"/>
        </w:rPr>
        <w:t xml:space="preserve">vés de los elementos del plano visual, del sonido, y del montaje. Y la manera más efectiva de que nuestro contenido sea transmitido eficazmente al espectador es a través de </w:t>
      </w:r>
      <w:r w:rsidR="0092753E" w:rsidRPr="00CE40C8">
        <w:rPr>
          <w:sz w:val="24"/>
          <w:szCs w:val="24"/>
        </w:rPr>
        <w:t>historias, las cuales suceden a personajes, personajes con los cuales las personas se conectan apropiándose de sus historias y recibiendo así sus contenidos. La cuestión final entonces es saber qué</w:t>
      </w:r>
      <w:r w:rsidR="00CE40C8" w:rsidRPr="00CE40C8">
        <w:rPr>
          <w:sz w:val="24"/>
          <w:szCs w:val="24"/>
        </w:rPr>
        <w:t xml:space="preserve"> historias quieren y pueden recibir nuestros públicos.</w:t>
      </w:r>
    </w:p>
    <w:p w:rsidR="00C40B4E" w:rsidRPr="00CE40C8" w:rsidRDefault="00C40B4E">
      <w:pPr>
        <w:rPr>
          <w:sz w:val="24"/>
          <w:szCs w:val="24"/>
        </w:rPr>
      </w:pPr>
    </w:p>
    <w:p w:rsidR="00CE40C8" w:rsidRDefault="00CE40C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E40C8" w:rsidRDefault="00CE40C8">
      <w:pPr>
        <w:rPr>
          <w:sz w:val="24"/>
          <w:szCs w:val="24"/>
        </w:rPr>
      </w:pPr>
      <w:r>
        <w:rPr>
          <w:sz w:val="24"/>
          <w:szCs w:val="24"/>
        </w:rPr>
        <w:lastRenderedPageBreak/>
        <w:t>BIBLIOGRAFÍA</w:t>
      </w:r>
    </w:p>
    <w:p w:rsidR="00CE40C8" w:rsidRDefault="00CE40C8">
      <w:pPr>
        <w:rPr>
          <w:sz w:val="24"/>
          <w:szCs w:val="24"/>
        </w:rPr>
      </w:pPr>
      <w:r w:rsidRPr="00CE40C8">
        <w:rPr>
          <w:sz w:val="24"/>
          <w:szCs w:val="24"/>
        </w:rPr>
        <w:t>http://es.wikipedia.org/wiki/Omar_Rinc%C3%B3n</w:t>
      </w:r>
    </w:p>
    <w:p w:rsidR="008330BE" w:rsidRDefault="008330BE">
      <w:pPr>
        <w:rPr>
          <w:sz w:val="24"/>
          <w:szCs w:val="24"/>
        </w:rPr>
      </w:pPr>
      <w:r w:rsidRPr="008330BE">
        <w:rPr>
          <w:sz w:val="24"/>
          <w:szCs w:val="24"/>
        </w:rPr>
        <w:t>http://www.wordreference.com/definicion/historia</w:t>
      </w:r>
    </w:p>
    <w:p w:rsidR="008330BE" w:rsidRDefault="008330BE">
      <w:pPr>
        <w:rPr>
          <w:sz w:val="24"/>
          <w:szCs w:val="24"/>
        </w:rPr>
      </w:pPr>
      <w:r w:rsidRPr="008330BE">
        <w:rPr>
          <w:sz w:val="24"/>
          <w:szCs w:val="24"/>
        </w:rPr>
        <w:t>http://www.wordreference.com/definicion/pictograf%C3%ADa</w:t>
      </w:r>
    </w:p>
    <w:p w:rsidR="00E55FAC" w:rsidRDefault="00E55FAC">
      <w:pPr>
        <w:rPr>
          <w:sz w:val="24"/>
          <w:szCs w:val="24"/>
        </w:rPr>
      </w:pPr>
      <w:r>
        <w:rPr>
          <w:sz w:val="24"/>
          <w:szCs w:val="24"/>
        </w:rPr>
        <w:t>El rey león (Video entrevista, Omar Rincón)</w:t>
      </w:r>
    </w:p>
    <w:p w:rsidR="008330BE" w:rsidRDefault="00E55FAC">
      <w:pPr>
        <w:rPr>
          <w:sz w:val="24"/>
          <w:szCs w:val="24"/>
        </w:rPr>
      </w:pPr>
      <w:r>
        <w:rPr>
          <w:sz w:val="24"/>
          <w:szCs w:val="24"/>
        </w:rPr>
        <w:t>Ciudadanías mediáticas (Video conferencia, Omar</w:t>
      </w:r>
      <w:r w:rsidR="00D41383">
        <w:rPr>
          <w:sz w:val="24"/>
          <w:szCs w:val="24"/>
        </w:rPr>
        <w:t xml:space="preserve"> </w:t>
      </w:r>
      <w:r>
        <w:rPr>
          <w:sz w:val="24"/>
          <w:szCs w:val="24"/>
        </w:rPr>
        <w:t>Rincón)</w:t>
      </w:r>
    </w:p>
    <w:p w:rsidR="00D41383" w:rsidRDefault="00D41383">
      <w:pPr>
        <w:rPr>
          <w:sz w:val="24"/>
          <w:szCs w:val="24"/>
        </w:rPr>
      </w:pPr>
    </w:p>
    <w:p w:rsidR="008330BE" w:rsidRPr="00CE40C8" w:rsidRDefault="008330BE">
      <w:pPr>
        <w:rPr>
          <w:sz w:val="24"/>
          <w:szCs w:val="24"/>
        </w:rPr>
      </w:pPr>
    </w:p>
    <w:sectPr w:rsidR="008330BE" w:rsidRPr="00CE40C8" w:rsidSect="00824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13"/>
    <w:rsid w:val="000133F3"/>
    <w:rsid w:val="0006622C"/>
    <w:rsid w:val="00085389"/>
    <w:rsid w:val="00136091"/>
    <w:rsid w:val="00142847"/>
    <w:rsid w:val="00151D86"/>
    <w:rsid w:val="00170A9B"/>
    <w:rsid w:val="001710DB"/>
    <w:rsid w:val="0017543B"/>
    <w:rsid w:val="001A0FE9"/>
    <w:rsid w:val="00204543"/>
    <w:rsid w:val="002D3B08"/>
    <w:rsid w:val="003319D7"/>
    <w:rsid w:val="003673F4"/>
    <w:rsid w:val="00395929"/>
    <w:rsid w:val="003D4040"/>
    <w:rsid w:val="0040450D"/>
    <w:rsid w:val="00434E8D"/>
    <w:rsid w:val="004C3A2E"/>
    <w:rsid w:val="004F6256"/>
    <w:rsid w:val="00541D7A"/>
    <w:rsid w:val="0056600C"/>
    <w:rsid w:val="0059141B"/>
    <w:rsid w:val="005D7D56"/>
    <w:rsid w:val="0061216E"/>
    <w:rsid w:val="00673707"/>
    <w:rsid w:val="00691A39"/>
    <w:rsid w:val="006A426E"/>
    <w:rsid w:val="006A43BD"/>
    <w:rsid w:val="00746F4C"/>
    <w:rsid w:val="00756378"/>
    <w:rsid w:val="007E288F"/>
    <w:rsid w:val="0082468C"/>
    <w:rsid w:val="008330BE"/>
    <w:rsid w:val="0084632C"/>
    <w:rsid w:val="0086789A"/>
    <w:rsid w:val="00872207"/>
    <w:rsid w:val="0088014D"/>
    <w:rsid w:val="009023A6"/>
    <w:rsid w:val="00910C39"/>
    <w:rsid w:val="009210A8"/>
    <w:rsid w:val="0092753E"/>
    <w:rsid w:val="009837D3"/>
    <w:rsid w:val="009F53C3"/>
    <w:rsid w:val="00AA1CBE"/>
    <w:rsid w:val="00B36181"/>
    <w:rsid w:val="00B72F3A"/>
    <w:rsid w:val="00BC7690"/>
    <w:rsid w:val="00BD5160"/>
    <w:rsid w:val="00C40B4E"/>
    <w:rsid w:val="00C55FAA"/>
    <w:rsid w:val="00C56D54"/>
    <w:rsid w:val="00C610B7"/>
    <w:rsid w:val="00CC4CE2"/>
    <w:rsid w:val="00CC6639"/>
    <w:rsid w:val="00CE40C8"/>
    <w:rsid w:val="00D41383"/>
    <w:rsid w:val="00D52F0C"/>
    <w:rsid w:val="00D70F9A"/>
    <w:rsid w:val="00D73A3A"/>
    <w:rsid w:val="00D84189"/>
    <w:rsid w:val="00DB5665"/>
    <w:rsid w:val="00E12813"/>
    <w:rsid w:val="00E50197"/>
    <w:rsid w:val="00E55FAC"/>
    <w:rsid w:val="00E56E9C"/>
    <w:rsid w:val="00E654F2"/>
    <w:rsid w:val="00EF168C"/>
    <w:rsid w:val="00F25F29"/>
    <w:rsid w:val="00F37905"/>
    <w:rsid w:val="00F5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654F2"/>
    <w:pPr>
      <w:spacing w:after="0" w:line="240" w:lineRule="auto"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CE40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654F2"/>
    <w:pPr>
      <w:spacing w:after="0" w:line="240" w:lineRule="auto"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CE4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1312</Words>
  <Characters>7216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APRENDIZ SENA</cp:lastModifiedBy>
  <cp:revision>4</cp:revision>
  <dcterms:created xsi:type="dcterms:W3CDTF">2014-04-02T03:46:00Z</dcterms:created>
  <dcterms:modified xsi:type="dcterms:W3CDTF">2014-04-07T12:54:00Z</dcterms:modified>
</cp:coreProperties>
</file>